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44" w:rsidRPr="00C67644" w:rsidRDefault="00C67644">
      <w:pPr>
        <w:pStyle w:val="ConsPlusNormal"/>
        <w:jc w:val="both"/>
        <w:outlineLvl w:val="0"/>
      </w:pPr>
      <w:bookmarkStart w:id="0" w:name="_GoBack"/>
    </w:p>
    <w:p w:rsidR="00C67644" w:rsidRPr="00C67644" w:rsidRDefault="00C67644">
      <w:pPr>
        <w:pStyle w:val="ConsPlusTitle"/>
        <w:jc w:val="center"/>
        <w:outlineLvl w:val="0"/>
      </w:pPr>
      <w:r w:rsidRPr="00C67644">
        <w:t>ПРАВИТЕЛЬСТВО РОССИЙСКОЙ ФЕДЕРАЦИИ</w:t>
      </w:r>
    </w:p>
    <w:p w:rsidR="00C67644" w:rsidRPr="00C67644" w:rsidRDefault="00C67644">
      <w:pPr>
        <w:pStyle w:val="ConsPlusTitle"/>
        <w:jc w:val="center"/>
      </w:pPr>
    </w:p>
    <w:p w:rsidR="00C67644" w:rsidRPr="00C67644" w:rsidRDefault="00C67644">
      <w:pPr>
        <w:pStyle w:val="ConsPlusTitle"/>
        <w:jc w:val="center"/>
      </w:pPr>
      <w:r w:rsidRPr="00C67644">
        <w:t>ПОСТАНОВЛЕНИЕ</w:t>
      </w:r>
    </w:p>
    <w:p w:rsidR="00C67644" w:rsidRPr="00C67644" w:rsidRDefault="00C67644">
      <w:pPr>
        <w:pStyle w:val="ConsPlusTitle"/>
        <w:jc w:val="center"/>
      </w:pPr>
      <w:r w:rsidRPr="00C67644">
        <w:t>от 24 мая 2024 г. N 668</w:t>
      </w:r>
    </w:p>
    <w:p w:rsidR="00C67644" w:rsidRPr="00C67644" w:rsidRDefault="00C67644">
      <w:pPr>
        <w:pStyle w:val="ConsPlusTitle"/>
        <w:jc w:val="center"/>
      </w:pPr>
    </w:p>
    <w:p w:rsidR="00C67644" w:rsidRPr="00C67644" w:rsidRDefault="00C67644">
      <w:pPr>
        <w:pStyle w:val="ConsPlusTitle"/>
        <w:jc w:val="center"/>
      </w:pPr>
      <w:r w:rsidRPr="00C67644">
        <w:t>О ВНЕСЕНИИ ИЗМЕНЕНИЙ</w:t>
      </w:r>
    </w:p>
    <w:p w:rsidR="00C67644" w:rsidRPr="00C67644" w:rsidRDefault="00C67644">
      <w:pPr>
        <w:pStyle w:val="ConsPlusTitle"/>
        <w:jc w:val="center"/>
      </w:pPr>
      <w:r w:rsidRPr="00C67644">
        <w:t>В ПОСТАНОВЛЕНИЕ ПРАВИТЕЛЬСТВА РОССИЙСКОЙ ФЕДЕРАЦИИ</w:t>
      </w:r>
    </w:p>
    <w:p w:rsidR="00C67644" w:rsidRPr="00C67644" w:rsidRDefault="00C67644">
      <w:pPr>
        <w:pStyle w:val="ConsPlusTitle"/>
        <w:jc w:val="center"/>
      </w:pPr>
      <w:r w:rsidRPr="00C67644">
        <w:t>ОТ 30 ИЮНЯ 2021 Г. N 1087</w:t>
      </w:r>
    </w:p>
    <w:p w:rsidR="00C67644" w:rsidRPr="00C67644" w:rsidRDefault="00C67644">
      <w:pPr>
        <w:pStyle w:val="ConsPlusNormal"/>
        <w:jc w:val="center"/>
      </w:pPr>
    </w:p>
    <w:p w:rsidR="00C67644" w:rsidRPr="00C67644" w:rsidRDefault="00C67644">
      <w:pPr>
        <w:pStyle w:val="ConsPlusNormal"/>
        <w:ind w:firstLine="540"/>
        <w:jc w:val="both"/>
      </w:pPr>
      <w:r w:rsidRPr="00C67644">
        <w:t>Правительство Российской Федерации постановляет:</w:t>
      </w:r>
    </w:p>
    <w:p w:rsidR="00C67644" w:rsidRPr="00C67644" w:rsidRDefault="00C67644">
      <w:pPr>
        <w:pStyle w:val="ConsPlusNormal"/>
        <w:spacing w:before="220"/>
        <w:ind w:firstLine="540"/>
        <w:jc w:val="both"/>
      </w:pPr>
      <w:r w:rsidRPr="00C67644">
        <w:t>1. Утвердить прилагаемые изменения, которые вносятся в Положение о федеральном государственном строительном надзоре, утвержденное постановлением Правительства Российской Федерации от 30 июня 2021 г. N 1087 "Об утверждении Положения о федеральном государственном строительном надзоре" (Собрание законодательства Российской Федерации, 2021, N 28, ст. 5517).</w:t>
      </w:r>
    </w:p>
    <w:p w:rsidR="00C67644" w:rsidRPr="00C67644" w:rsidRDefault="00C67644">
      <w:pPr>
        <w:pStyle w:val="ConsPlusNormal"/>
        <w:spacing w:before="220"/>
        <w:ind w:firstLine="540"/>
        <w:jc w:val="both"/>
      </w:pPr>
      <w:r w:rsidRPr="00C67644">
        <w:t>2. Настоящее постановление вступает в силу с 1 сентября 2024 г.</w:t>
      </w:r>
    </w:p>
    <w:p w:rsidR="00C67644" w:rsidRPr="00C67644" w:rsidRDefault="00C67644">
      <w:pPr>
        <w:pStyle w:val="ConsPlusNormal"/>
        <w:ind w:firstLine="540"/>
        <w:jc w:val="both"/>
      </w:pPr>
    </w:p>
    <w:p w:rsidR="00C67644" w:rsidRPr="00C67644" w:rsidRDefault="00C67644">
      <w:pPr>
        <w:pStyle w:val="ConsPlusNormal"/>
        <w:jc w:val="right"/>
      </w:pPr>
      <w:r w:rsidRPr="00C67644">
        <w:t>Председатель Правительства</w:t>
      </w:r>
    </w:p>
    <w:p w:rsidR="00C67644" w:rsidRPr="00C67644" w:rsidRDefault="00C67644">
      <w:pPr>
        <w:pStyle w:val="ConsPlusNormal"/>
        <w:jc w:val="right"/>
      </w:pPr>
      <w:r w:rsidRPr="00C67644">
        <w:t>Российской Федерации</w:t>
      </w:r>
    </w:p>
    <w:p w:rsidR="00C67644" w:rsidRPr="00C67644" w:rsidRDefault="00C67644">
      <w:pPr>
        <w:pStyle w:val="ConsPlusNormal"/>
        <w:jc w:val="right"/>
      </w:pPr>
      <w:r w:rsidRPr="00C67644">
        <w:t>М.МИШУСТИН</w:t>
      </w:r>
    </w:p>
    <w:p w:rsidR="00C67644" w:rsidRPr="00C67644" w:rsidRDefault="00C67644">
      <w:pPr>
        <w:pStyle w:val="ConsPlusNormal"/>
        <w:ind w:firstLine="540"/>
        <w:jc w:val="both"/>
      </w:pPr>
    </w:p>
    <w:p w:rsidR="00C67644" w:rsidRPr="00C67644" w:rsidRDefault="00C67644">
      <w:pPr>
        <w:pStyle w:val="ConsPlusNormal"/>
        <w:ind w:firstLine="540"/>
        <w:jc w:val="both"/>
      </w:pPr>
    </w:p>
    <w:p w:rsidR="00C67644" w:rsidRPr="00C67644" w:rsidRDefault="00C67644">
      <w:pPr>
        <w:pStyle w:val="ConsPlusNormal"/>
        <w:ind w:firstLine="540"/>
        <w:jc w:val="both"/>
      </w:pPr>
    </w:p>
    <w:p w:rsidR="00C67644" w:rsidRPr="00C67644" w:rsidRDefault="00C67644">
      <w:pPr>
        <w:pStyle w:val="ConsPlusNormal"/>
        <w:ind w:firstLine="540"/>
        <w:jc w:val="both"/>
      </w:pPr>
    </w:p>
    <w:p w:rsidR="00C67644" w:rsidRPr="00C67644" w:rsidRDefault="00C67644">
      <w:pPr>
        <w:pStyle w:val="ConsPlusNormal"/>
        <w:ind w:firstLine="540"/>
        <w:jc w:val="both"/>
      </w:pPr>
    </w:p>
    <w:p w:rsidR="00C67644" w:rsidRPr="00C67644" w:rsidRDefault="00C67644">
      <w:pPr>
        <w:pStyle w:val="ConsPlusNormal"/>
        <w:jc w:val="right"/>
        <w:outlineLvl w:val="0"/>
      </w:pPr>
      <w:r w:rsidRPr="00C67644">
        <w:t>Утверждены</w:t>
      </w:r>
    </w:p>
    <w:p w:rsidR="00C67644" w:rsidRPr="00C67644" w:rsidRDefault="00C67644">
      <w:pPr>
        <w:pStyle w:val="ConsPlusNormal"/>
        <w:jc w:val="right"/>
      </w:pPr>
      <w:r w:rsidRPr="00C67644">
        <w:t>постановлением Правительства</w:t>
      </w:r>
    </w:p>
    <w:p w:rsidR="00C67644" w:rsidRPr="00C67644" w:rsidRDefault="00C67644">
      <w:pPr>
        <w:pStyle w:val="ConsPlusNormal"/>
        <w:jc w:val="right"/>
      </w:pPr>
      <w:r w:rsidRPr="00C67644">
        <w:t>Российской Федерации</w:t>
      </w:r>
    </w:p>
    <w:p w:rsidR="00C67644" w:rsidRPr="00C67644" w:rsidRDefault="00C67644">
      <w:pPr>
        <w:pStyle w:val="ConsPlusNormal"/>
        <w:jc w:val="right"/>
      </w:pPr>
      <w:r w:rsidRPr="00C67644">
        <w:t>от 24 мая 2024 г. N 668</w:t>
      </w:r>
    </w:p>
    <w:p w:rsidR="00C67644" w:rsidRPr="00C67644" w:rsidRDefault="00C67644">
      <w:pPr>
        <w:pStyle w:val="ConsPlusNormal"/>
        <w:ind w:firstLine="540"/>
        <w:jc w:val="both"/>
      </w:pPr>
    </w:p>
    <w:p w:rsidR="00C67644" w:rsidRPr="00C67644" w:rsidRDefault="00C67644">
      <w:pPr>
        <w:pStyle w:val="ConsPlusTitle"/>
        <w:jc w:val="center"/>
      </w:pPr>
      <w:bookmarkStart w:id="1" w:name="P27"/>
      <w:bookmarkEnd w:id="1"/>
      <w:r w:rsidRPr="00C67644">
        <w:t>ИЗМЕНЕНИЯ,</w:t>
      </w:r>
    </w:p>
    <w:p w:rsidR="00C67644" w:rsidRPr="00C67644" w:rsidRDefault="00C67644">
      <w:pPr>
        <w:pStyle w:val="ConsPlusTitle"/>
        <w:jc w:val="center"/>
      </w:pPr>
      <w:r w:rsidRPr="00C67644">
        <w:t>КОТОРЫЕ ВНОСЯТСЯ В ПОЛОЖЕНИЕ О ФЕДЕРАЛЬНОМ ГОСУДАРСТВЕННОМ</w:t>
      </w:r>
    </w:p>
    <w:p w:rsidR="00C67644" w:rsidRPr="00C67644" w:rsidRDefault="00C67644">
      <w:pPr>
        <w:pStyle w:val="ConsPlusTitle"/>
        <w:jc w:val="center"/>
      </w:pPr>
      <w:r w:rsidRPr="00C67644">
        <w:t>СТРОИТЕЛЬНОМ НАДЗОРЕ</w:t>
      </w:r>
    </w:p>
    <w:p w:rsidR="00C67644" w:rsidRPr="00C67644" w:rsidRDefault="00C67644">
      <w:pPr>
        <w:pStyle w:val="ConsPlusNormal"/>
        <w:ind w:firstLine="540"/>
        <w:jc w:val="both"/>
      </w:pPr>
    </w:p>
    <w:p w:rsidR="00C67644" w:rsidRPr="00C67644" w:rsidRDefault="00C67644">
      <w:pPr>
        <w:pStyle w:val="ConsPlusNormal"/>
        <w:ind w:firstLine="540"/>
        <w:jc w:val="both"/>
      </w:pPr>
      <w:r w:rsidRPr="00C67644">
        <w:t>1. Абзац второй пункта 5 дополнить словами "с учетом требований законодательства Российской Федерации о государственной тайне и об иной охраняемой законом тайне".</w:t>
      </w:r>
    </w:p>
    <w:p w:rsidR="00C67644" w:rsidRPr="00C67644" w:rsidRDefault="00C67644">
      <w:pPr>
        <w:pStyle w:val="ConsPlusNormal"/>
        <w:spacing w:before="220"/>
        <w:ind w:firstLine="540"/>
        <w:jc w:val="both"/>
      </w:pPr>
      <w:r w:rsidRPr="00C67644">
        <w:t>2. Дополнить пунктом 20(1) следующего содержания:</w:t>
      </w:r>
    </w:p>
    <w:p w:rsidR="00C67644" w:rsidRPr="00C67644" w:rsidRDefault="00C67644">
      <w:pPr>
        <w:pStyle w:val="ConsPlusNormal"/>
        <w:spacing w:before="220"/>
        <w:ind w:firstLine="540"/>
        <w:jc w:val="both"/>
      </w:pPr>
      <w:r w:rsidRPr="00C67644">
        <w:t>"20(1). Извещение о начале работ направляется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посредством информационной системы Федеральной службы, а в случае, предусмотренном частью 9 статьи 21 Федерального закона "О государственном контроле (надзоре) и муниципальном контроле в Российской Федерации", и при необходимости соблюдения требований законодательства Российской Федерации о государственной тайне и об иной охраняемой законом тайне - на бумажном носителе.</w:t>
      </w:r>
    </w:p>
    <w:p w:rsidR="00C67644" w:rsidRPr="00C67644" w:rsidRDefault="00C67644">
      <w:pPr>
        <w:pStyle w:val="ConsPlusNormal"/>
        <w:spacing w:before="220"/>
        <w:ind w:firstLine="540"/>
        <w:jc w:val="both"/>
      </w:pPr>
      <w:r w:rsidRPr="00C67644">
        <w:t xml:space="preserve">Извещение о начале работ с использованием единого портала направляется в форме электронного документа, подписанного лицами, имеющими право действовать от имени юридического лица без доверенности, и индивидуальными предпринимателями усиленной квалифицированной электронной подписью, а физическими лицами, в том числе действующими от имени юридического лица или индивидуального предпринимателя на основании </w:t>
      </w:r>
      <w:r w:rsidRPr="00C67644">
        <w:lastRenderedPageBreak/>
        <w:t>доверенности, -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rsidR="00C67644" w:rsidRPr="00C67644" w:rsidRDefault="00C67644">
      <w:pPr>
        <w:pStyle w:val="ConsPlusNormal"/>
        <w:spacing w:before="220"/>
        <w:ind w:firstLine="540"/>
        <w:jc w:val="both"/>
      </w:pPr>
      <w:r w:rsidRPr="00C67644">
        <w:t>3. Абзац второй пункта 22 изложить в следующей редакции:</w:t>
      </w:r>
    </w:p>
    <w:p w:rsidR="00C67644" w:rsidRPr="00C67644" w:rsidRDefault="00C67644">
      <w:pPr>
        <w:pStyle w:val="ConsPlusNormal"/>
        <w:spacing w:before="220"/>
        <w:ind w:firstLine="540"/>
        <w:jc w:val="both"/>
      </w:pPr>
      <w:r w:rsidRPr="00C67644">
        <w:t>"Программа проверок направляется не позднее дня, следующего за днем истечения срока формирования программы проверок, предусмотренного пунктом 20 настоящего Положения, застройщику, техническому заказчику (при его наличии), лицу, осуществляющему строительство, реконструкцию объекта капитального строительства, в виде электронного документа, подписанного усиленной квалифицированной электронной подписью руководителя или заместителя руководителя Федеральной службы (ее территориального органа), посредством единого портала или посредством информационной системы Федеральной службы, а в случае, предусмотренном частью 9 статьи 21 Федерального закона "О государственном контроле (надзоре) и муниципальном контроле в Российской Федерации", и при необходимости соблюдения требований законодательства Российской Федерации о государственной тайне и об иной охраняемой законом тайне направляется (вручается) указанным лицам на бумажном носителе.".</w:t>
      </w:r>
    </w:p>
    <w:p w:rsidR="00C67644" w:rsidRPr="00C67644" w:rsidRDefault="00C67644">
      <w:pPr>
        <w:pStyle w:val="ConsPlusNormal"/>
        <w:spacing w:before="220"/>
        <w:ind w:firstLine="540"/>
        <w:jc w:val="both"/>
      </w:pPr>
      <w:r w:rsidRPr="00C67644">
        <w:t>4. Абзац первый пункта 24 дополнить словами ", а также со дня получения уведомлений о консервации или о возобновлении строительства (реконструкции) объекта капитального строительства, внесении изменений в проектную документацию, подписанных и направленных в порядке, установленном пунктом 20(1) настоящего Положения".</w:t>
      </w:r>
    </w:p>
    <w:p w:rsidR="00C67644" w:rsidRPr="00C67644" w:rsidRDefault="00C67644">
      <w:pPr>
        <w:pStyle w:val="ConsPlusNormal"/>
        <w:spacing w:before="220"/>
        <w:ind w:firstLine="540"/>
        <w:jc w:val="both"/>
      </w:pPr>
      <w:r w:rsidRPr="00C67644">
        <w:t>5. Пункт 38 изложить в следующей редакции:</w:t>
      </w:r>
    </w:p>
    <w:p w:rsidR="00C67644" w:rsidRPr="00C67644" w:rsidRDefault="00C67644">
      <w:pPr>
        <w:pStyle w:val="ConsPlusNormal"/>
        <w:spacing w:before="220"/>
        <w:ind w:firstLine="540"/>
        <w:jc w:val="both"/>
      </w:pPr>
      <w:r w:rsidRPr="00C67644">
        <w:t>"38. Заключение о соответствии или решение об отказе в выдаче заключения о соответствии составляется в форме электронного документа, подписывается усиленной квалифицированной электронной подписью должностного лица (должностных лиц), проводившего выездную проверку, указанную в пункте 37 настоящего Положения, утверждается приказом (распоряжением) Федеральной службы (ее территориального органа) и направляется застройщику или техническому заказчику в течение 2 рабочих дней со дня окончания выездной проверки посредством единого портала либо посредством информационной системы Федеральной службы, а в случае, предусмотренном частью 9 статьи 21 Федерального закона "О государственном контроле (надзоре) и муниципальном контроле в Российской Федерации", и при необходимости соблюдения требований законодательства Российской Федерации о государственной тайне и об иной охраняемой законом тайне - на бумажном носителе.</w:t>
      </w:r>
    </w:p>
    <w:p w:rsidR="00C67644" w:rsidRPr="00C67644" w:rsidRDefault="00C67644">
      <w:pPr>
        <w:pStyle w:val="ConsPlusNormal"/>
        <w:spacing w:before="220"/>
        <w:ind w:firstLine="540"/>
        <w:jc w:val="both"/>
      </w:pPr>
      <w:r w:rsidRPr="00C67644">
        <w:t>Сведения о выданном заключении о соответствии или решении об отказе в выдаче заключения о соответствии вносятся в реестр информационной системы Федеральной службы.</w:t>
      </w:r>
    </w:p>
    <w:p w:rsidR="00C67644" w:rsidRPr="00C67644" w:rsidRDefault="00C67644">
      <w:pPr>
        <w:pStyle w:val="ConsPlusNormal"/>
        <w:spacing w:before="220"/>
        <w:ind w:firstLine="540"/>
        <w:jc w:val="both"/>
      </w:pPr>
      <w:r w:rsidRPr="00C67644">
        <w:t>Сведения о выданном заключении о соответствии или решении об отказе в выдаче заключения о соответствии направляются по межведомственным запросам органов, указанных в части 2 статьи 55 Градостроительного кодекса Российской Федерации, в срок, указанный в части 3.4 статьи 55 Градостроительного кодекса Российской Федерации.".</w:t>
      </w:r>
    </w:p>
    <w:p w:rsidR="00C67644" w:rsidRPr="00C67644" w:rsidRDefault="00C67644">
      <w:pPr>
        <w:pStyle w:val="ConsPlusNormal"/>
        <w:ind w:firstLine="540"/>
        <w:jc w:val="both"/>
      </w:pPr>
    </w:p>
    <w:p w:rsidR="00C67644" w:rsidRPr="00C67644" w:rsidRDefault="00C67644">
      <w:pPr>
        <w:pStyle w:val="ConsPlusNormal"/>
        <w:ind w:firstLine="540"/>
        <w:jc w:val="both"/>
      </w:pPr>
    </w:p>
    <w:p w:rsidR="00C67644" w:rsidRPr="00C67644" w:rsidRDefault="00C67644">
      <w:pPr>
        <w:pStyle w:val="ConsPlusNormal"/>
        <w:pBdr>
          <w:bottom w:val="single" w:sz="6" w:space="0" w:color="auto"/>
        </w:pBdr>
        <w:spacing w:before="100" w:after="100"/>
        <w:jc w:val="both"/>
        <w:rPr>
          <w:sz w:val="2"/>
          <w:szCs w:val="2"/>
        </w:rPr>
      </w:pPr>
    </w:p>
    <w:bookmarkEnd w:id="0"/>
    <w:p w:rsidR="0083011D" w:rsidRPr="00C67644" w:rsidRDefault="0083011D"/>
    <w:sectPr w:rsidR="0083011D" w:rsidRPr="00C67644" w:rsidSect="00E92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44"/>
    <w:rsid w:val="0083011D"/>
    <w:rsid w:val="00C67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7EA0B-61EE-4E91-93CB-6D3C82D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6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764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764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2024-05-30T05:55:00Z</dcterms:created>
  <dcterms:modified xsi:type="dcterms:W3CDTF">2024-05-30T05:55:00Z</dcterms:modified>
</cp:coreProperties>
</file>